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CD0F83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CD0F83">
        <w:t>гараж</w:t>
      </w:r>
      <w:r w:rsidR="000D5196">
        <w:t xml:space="preserve"> лит. «</w:t>
      </w:r>
      <w:r w:rsidR="00CD0F83">
        <w:t>Ч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CD0F83">
        <w:t>27</w:t>
      </w:r>
      <w:r w:rsidR="00565B23">
        <w:t>,</w:t>
      </w:r>
      <w:r w:rsidR="00CD0F83">
        <w:t xml:space="preserve">0 </w:t>
      </w:r>
      <w:r>
        <w:t>кв. м.</w:t>
      </w:r>
      <w:r w:rsidR="00970CB4">
        <w:t xml:space="preserve"> </w:t>
      </w:r>
      <w:r w:rsidR="00CD0F83">
        <w:t xml:space="preserve">    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CD0F83" w:rsidRPr="00CD0F83">
        <w:t>90:18:010179:249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 xml:space="preserve">ул. </w:t>
      </w:r>
      <w:r w:rsidR="00CD0F83">
        <w:t>Симферопольская, д. 89Г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CD0F83">
        <w:t>Рехлицкая</w:t>
      </w:r>
      <w:proofErr w:type="spellEnd"/>
      <w:r w:rsidR="00CD0F83">
        <w:t xml:space="preserve"> Юлия Сергеевна</w:t>
      </w:r>
      <w:r>
        <w:t xml:space="preserve">, </w:t>
      </w:r>
      <w:proofErr w:type="gramStart"/>
      <w:r w:rsidR="001D453D">
        <w:t>…….</w:t>
      </w:r>
      <w:proofErr w:type="gramEnd"/>
      <w:r w:rsidR="00970CB4">
        <w:t xml:space="preserve"> </w:t>
      </w:r>
      <w:r>
        <w:t xml:space="preserve">года рождения, паспорт гражданина Российской Федерации серия </w:t>
      </w:r>
      <w:r w:rsidR="001D453D">
        <w:t xml:space="preserve">….. </w:t>
      </w:r>
      <w:r>
        <w:t xml:space="preserve">номер </w:t>
      </w:r>
      <w:r w:rsidR="001D453D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1D453D">
        <w:t>…….</w:t>
      </w:r>
      <w:r>
        <w:t>,</w:t>
      </w:r>
      <w:r w:rsidR="00925F1B">
        <w:t xml:space="preserve"> выдан </w:t>
      </w:r>
      <w:r w:rsidR="001D453D">
        <w:t>…….</w:t>
      </w:r>
      <w:bookmarkStart w:id="0" w:name="_GoBack"/>
      <w:bookmarkEnd w:id="0"/>
      <w:r w:rsidR="00925F1B">
        <w:t>,</w:t>
      </w:r>
      <w:r>
        <w:t xml:space="preserve"> код </w:t>
      </w:r>
      <w:r w:rsidR="00A67584">
        <w:t xml:space="preserve">подразделения </w:t>
      </w:r>
      <w:r w:rsidR="001D453D">
        <w:t>……..</w:t>
      </w:r>
      <w:r w:rsidR="00A67584">
        <w:t xml:space="preserve">, СНИЛС </w:t>
      </w:r>
      <w:r w:rsidR="001D453D">
        <w:t>………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1D453D">
        <w:t>…………..</w:t>
      </w:r>
    </w:p>
    <w:p w:rsidR="00D902B7" w:rsidRPr="0022382A" w:rsidRDefault="00D902B7" w:rsidP="00CD0F83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CD0F83">
        <w:t>Рехлицкой</w:t>
      </w:r>
      <w:proofErr w:type="spellEnd"/>
      <w:r w:rsidR="00CD0F83">
        <w:t xml:space="preserve"> Юлии Сергеевны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CD0F83">
        <w:t>Свидетельство о праве собственности выдано Евпаторийским исполкомом 05.05.2008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1D453D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1D453D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1D453D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791ED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D0F83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57</cp:revision>
  <cp:lastPrinted>2024-04-22T06:46:00Z</cp:lastPrinted>
  <dcterms:created xsi:type="dcterms:W3CDTF">2023-11-10T11:13:00Z</dcterms:created>
  <dcterms:modified xsi:type="dcterms:W3CDTF">2024-10-29T07:55:00Z</dcterms:modified>
</cp:coreProperties>
</file>